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9C" w:rsidRPr="00D9476F" w:rsidRDefault="00AE769C" w:rsidP="00AE769C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</w:t>
      </w:r>
    </w:p>
    <w:p w:rsidR="00AE769C" w:rsidRPr="006A2170" w:rsidRDefault="00AE769C" w:rsidP="00AE769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6A2170">
        <w:rPr>
          <w:noProof/>
          <w:sz w:val="28"/>
          <w:szCs w:val="28"/>
          <w:lang w:val="es-PY" w:eastAsia="es-PY"/>
        </w:rPr>
        <w:drawing>
          <wp:anchor distT="0" distB="0" distL="114300" distR="114300" simplePos="0" relativeHeight="251659264" behindDoc="1" locked="0" layoutInCell="1" allowOverlap="1" wp14:anchorId="1413FFAD" wp14:editId="5E443B2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371600" cy="1143000"/>
            <wp:effectExtent l="1905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</w:t>
      </w:r>
      <w:r w:rsidRPr="006A2170">
        <w:rPr>
          <w:b/>
          <w:sz w:val="28"/>
          <w:szCs w:val="28"/>
        </w:rPr>
        <w:t>MUNICIPALIDAD DE</w:t>
      </w:r>
      <w:r>
        <w:rPr>
          <w:b/>
          <w:sz w:val="28"/>
          <w:szCs w:val="28"/>
        </w:rPr>
        <w:t xml:space="preserve"> LA CIUDAD DE </w:t>
      </w:r>
      <w:r w:rsidRPr="006A2170">
        <w:rPr>
          <w:b/>
          <w:sz w:val="28"/>
          <w:szCs w:val="28"/>
        </w:rPr>
        <w:t xml:space="preserve"> ACAHAY</w:t>
      </w:r>
    </w:p>
    <w:p w:rsidR="00AE769C" w:rsidRPr="006A2170" w:rsidRDefault="00AE769C" w:rsidP="00AE769C">
      <w:pPr>
        <w:jc w:val="both"/>
        <w:rPr>
          <w:b/>
          <w:sz w:val="24"/>
          <w:szCs w:val="24"/>
        </w:rPr>
      </w:pPr>
      <w:r w:rsidRPr="006A2170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                  </w:t>
      </w:r>
      <w:r w:rsidRPr="006A2170">
        <w:rPr>
          <w:b/>
          <w:sz w:val="24"/>
          <w:szCs w:val="24"/>
        </w:rPr>
        <w:t>AVDA. GRAL. CESAR BARRIENTOS</w:t>
      </w:r>
      <w:r>
        <w:rPr>
          <w:b/>
          <w:sz w:val="24"/>
          <w:szCs w:val="24"/>
        </w:rPr>
        <w:t xml:space="preserve"> N° 321</w:t>
      </w:r>
    </w:p>
    <w:p w:rsidR="00AE769C" w:rsidRDefault="00AE769C" w:rsidP="00AE7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TEL.FAX: 0535-20008</w:t>
      </w:r>
    </w:p>
    <w:p w:rsidR="00AE769C" w:rsidRDefault="00AE769C" w:rsidP="00AE769C">
      <w:pPr>
        <w:pBdr>
          <w:bottom w:val="single" w:sz="6" w:space="1" w:color="auto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</w:t>
      </w:r>
      <w:proofErr w:type="spellStart"/>
      <w:r>
        <w:rPr>
          <w:b/>
          <w:sz w:val="26"/>
          <w:szCs w:val="26"/>
        </w:rPr>
        <w:t>Email:municipalid</w:t>
      </w:r>
      <w:r w:rsidR="008C61DB">
        <w:rPr>
          <w:b/>
          <w:sz w:val="26"/>
          <w:szCs w:val="26"/>
        </w:rPr>
        <w:t>de</w:t>
      </w:r>
      <w:r>
        <w:rPr>
          <w:b/>
          <w:sz w:val="26"/>
          <w:szCs w:val="26"/>
        </w:rPr>
        <w:t>adacahay</w:t>
      </w:r>
      <w:proofErr w:type="spellEnd"/>
      <w:r>
        <w:rPr>
          <w:b/>
          <w:sz w:val="26"/>
          <w:szCs w:val="26"/>
        </w:rPr>
        <w:t>@.</w:t>
      </w:r>
      <w:r w:rsidR="008C61DB">
        <w:rPr>
          <w:b/>
          <w:sz w:val="26"/>
          <w:szCs w:val="26"/>
        </w:rPr>
        <w:t>outlook</w:t>
      </w:r>
      <w:r>
        <w:rPr>
          <w:b/>
          <w:sz w:val="26"/>
          <w:szCs w:val="26"/>
        </w:rPr>
        <w:t>.com</w:t>
      </w:r>
    </w:p>
    <w:p w:rsidR="00C23D1D" w:rsidRDefault="00C23D1D" w:rsidP="00C23D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Manual de Funciones</w:t>
      </w:r>
    </w:p>
    <w:p w:rsidR="00C23D1D" w:rsidRDefault="00C23D1D" w:rsidP="00C23D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Según Ley 3966/10 Orgánica Municipal</w:t>
      </w:r>
    </w:p>
    <w:p w:rsidR="00F14CCA" w:rsidRDefault="00C73ED3" w:rsidP="00D23AC5">
      <w:pPr>
        <w:rPr>
          <w:rFonts w:ascii="Arial" w:hAnsi="Arial" w:cs="Arial"/>
          <w:b/>
          <w:sz w:val="28"/>
          <w:szCs w:val="28"/>
        </w:rPr>
      </w:pPr>
      <w:r w:rsidRPr="00C73ED3">
        <w:rPr>
          <w:rFonts w:ascii="Arial" w:hAnsi="Arial" w:cs="Arial"/>
          <w:b/>
          <w:sz w:val="28"/>
          <w:szCs w:val="28"/>
        </w:rPr>
        <w:t>Junta Municipal</w:t>
      </w:r>
    </w:p>
    <w:p w:rsidR="00C73ED3" w:rsidRDefault="00D23AC5" w:rsidP="00C73ED3">
      <w:pPr>
        <w:rPr>
          <w:rFonts w:ascii="Arial" w:hAnsi="Arial" w:cs="Arial"/>
          <w:b/>
          <w:sz w:val="28"/>
          <w:szCs w:val="28"/>
        </w:rPr>
      </w:pPr>
      <w:r w:rsidRPr="006D4EEF">
        <w:rPr>
          <w:rFonts w:ascii="Arial" w:hAnsi="Arial" w:cs="Arial"/>
          <w:b/>
          <w:sz w:val="28"/>
          <w:szCs w:val="28"/>
        </w:rPr>
        <w:t>Funciones</w:t>
      </w:r>
    </w:p>
    <w:p w:rsidR="006D4EEF" w:rsidRDefault="002F2C1F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Sancionar ordenanzas, resoluciones, reglamentos en materia de competencia municipal;</w:t>
      </w:r>
    </w:p>
    <w:p w:rsidR="002F2C1F" w:rsidRDefault="00C06B0D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Autorizar por resolución los llamados a licitación pública y a licitación por concurso de ofertas y aprobar los correspondientes pliegos de basas y condiciones;</w:t>
      </w:r>
    </w:p>
    <w:p w:rsidR="00C06B0D" w:rsidRDefault="00BA110D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Aprobar las adjudicaciones y los contratos suscritos con los </w:t>
      </w:r>
      <w:r w:rsidR="0027373F">
        <w:rPr>
          <w:rFonts w:ascii="Arial" w:hAnsi="Arial" w:cs="Arial"/>
          <w:sz w:val="24"/>
          <w:szCs w:val="24"/>
        </w:rPr>
        <w:t>adjudicatarios o concesionarios en virtud de llamados a licitación pú</w:t>
      </w:r>
      <w:r w:rsidR="00C52B1A">
        <w:rPr>
          <w:rFonts w:ascii="Arial" w:hAnsi="Arial" w:cs="Arial"/>
          <w:sz w:val="24"/>
          <w:szCs w:val="24"/>
        </w:rPr>
        <w:t>blica y a licitación por concurso de ofertas;</w:t>
      </w:r>
    </w:p>
    <w:p w:rsidR="00C52B1A" w:rsidRDefault="00C52B1A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Aprobar la enajenación de bienes del dominio privado municipal;</w:t>
      </w:r>
    </w:p>
    <w:p w:rsidR="00C52B1A" w:rsidRDefault="00413F2F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Autorizar por resolución los convenios para la participación de la municipalidad en asociaciones u otras entidades;</w:t>
      </w:r>
    </w:p>
    <w:p w:rsidR="00413F2F" w:rsidRDefault="00413F2F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Aprobar por resolución los convenios suscritos por la Intendencia, cuya vigencia dependa de esta aprobación;</w:t>
      </w:r>
    </w:p>
    <w:p w:rsidR="00413F2F" w:rsidRDefault="00624ED3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Sancionar anualmente las Ordenanzas de Presupuesto de la municipalidad, y controlar su ejecución;</w:t>
      </w:r>
    </w:p>
    <w:p w:rsidR="0038157E" w:rsidRDefault="00EA1433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Sancionar anualmente la Ordenanza Tributaria, estableciendo el monto de impuestos, tasas, contribuciones especiales y multas dentro de los límites autorizados por la Ley.</w:t>
      </w:r>
      <w:r w:rsidR="00643EF9">
        <w:rPr>
          <w:rFonts w:ascii="Arial" w:hAnsi="Arial" w:cs="Arial"/>
          <w:sz w:val="24"/>
          <w:szCs w:val="24"/>
        </w:rPr>
        <w:t xml:space="preserve"> Asimismo, se establecerán disposiciones para el régimen impositivo que incluya, </w:t>
      </w:r>
      <w:r w:rsidR="00D93DDC">
        <w:rPr>
          <w:rFonts w:ascii="Arial" w:hAnsi="Arial" w:cs="Arial"/>
          <w:sz w:val="24"/>
          <w:szCs w:val="24"/>
        </w:rPr>
        <w:t>procedimientos</w:t>
      </w:r>
      <w:r w:rsidR="0038157E">
        <w:rPr>
          <w:rFonts w:ascii="Arial" w:hAnsi="Arial" w:cs="Arial"/>
          <w:sz w:val="24"/>
          <w:szCs w:val="24"/>
        </w:rPr>
        <w:t xml:space="preserve"> para la recaudación de los recursos y el contralor en la utilización de ésos;</w:t>
      </w:r>
    </w:p>
    <w:p w:rsidR="003802AF" w:rsidRDefault="003802AF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Autorizar vía resolución, la contratación de empréstitos;</w:t>
      </w:r>
    </w:p>
    <w:p w:rsidR="00334F9D" w:rsidRDefault="00334F9D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Aceptar vía resolución, legados, donaciones o herencias para la municipalidad;</w:t>
      </w:r>
    </w:p>
    <w:p w:rsidR="00E41169" w:rsidRDefault="00E41169" w:rsidP="00242703">
      <w:pPr>
        <w:jc w:val="both"/>
        <w:rPr>
          <w:rFonts w:ascii="Arial" w:hAnsi="Arial" w:cs="Arial"/>
          <w:sz w:val="24"/>
          <w:szCs w:val="24"/>
        </w:rPr>
      </w:pPr>
    </w:p>
    <w:p w:rsidR="00E41169" w:rsidRPr="00E41169" w:rsidRDefault="00E41169" w:rsidP="00242703">
      <w:pPr>
        <w:jc w:val="both"/>
        <w:rPr>
          <w:rFonts w:ascii="Arial" w:hAnsi="Arial" w:cs="Arial"/>
          <w:sz w:val="24"/>
          <w:szCs w:val="24"/>
        </w:rPr>
      </w:pPr>
    </w:p>
    <w:p w:rsidR="00624ED3" w:rsidRDefault="00643EF9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F6404">
        <w:rPr>
          <w:rFonts w:ascii="Arial" w:hAnsi="Arial" w:cs="Arial"/>
          <w:sz w:val="24"/>
          <w:szCs w:val="24"/>
        </w:rPr>
        <w:t>Considerar la rendición de cuentas de la ejecución presupuestaria, presentada por el Intendente Municipal;</w:t>
      </w:r>
    </w:p>
    <w:p w:rsidR="00CF6404" w:rsidRDefault="00134427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Autorizar vía resolución; la contratación de servicios de auditoría para la administración municipal en caso necesario;</w:t>
      </w:r>
    </w:p>
    <w:p w:rsidR="00134427" w:rsidRDefault="00CE02EB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Designar, enjuiciar, y sancionar a los jueces de faltas;</w:t>
      </w:r>
    </w:p>
    <w:p w:rsidR="00CE02EB" w:rsidRDefault="00CF0B79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Todas aquellas atribuciones normativas y de control en el marco de las funciones municipales, y demás atribuciones previstas en las leyes;</w:t>
      </w:r>
    </w:p>
    <w:p w:rsidR="00CF0B79" w:rsidRPr="002F2C1F" w:rsidRDefault="00CF0B79" w:rsidP="002427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 un secretario, cuyas funciones serán reglamentadas por la Junta.</w:t>
      </w:r>
    </w:p>
    <w:p w:rsidR="00051689" w:rsidRPr="00C73ED3" w:rsidRDefault="00051689" w:rsidP="00242703">
      <w:pPr>
        <w:jc w:val="both"/>
        <w:rPr>
          <w:sz w:val="24"/>
          <w:szCs w:val="24"/>
        </w:rPr>
      </w:pPr>
    </w:p>
    <w:sectPr w:rsidR="00051689" w:rsidRPr="00C73E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844E0"/>
    <w:multiLevelType w:val="hybridMultilevel"/>
    <w:tmpl w:val="0914803C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CE"/>
    <w:rsid w:val="00051689"/>
    <w:rsid w:val="000F1CB7"/>
    <w:rsid w:val="00134427"/>
    <w:rsid w:val="00242703"/>
    <w:rsid w:val="0027373F"/>
    <w:rsid w:val="002F2C1F"/>
    <w:rsid w:val="002F52C4"/>
    <w:rsid w:val="00334F9D"/>
    <w:rsid w:val="003802AF"/>
    <w:rsid w:val="0038157E"/>
    <w:rsid w:val="00413F2F"/>
    <w:rsid w:val="00624ED3"/>
    <w:rsid w:val="00643EF9"/>
    <w:rsid w:val="006D4EEF"/>
    <w:rsid w:val="008C61DB"/>
    <w:rsid w:val="00AE769C"/>
    <w:rsid w:val="00BA110D"/>
    <w:rsid w:val="00C06B0D"/>
    <w:rsid w:val="00C23D1D"/>
    <w:rsid w:val="00C52B1A"/>
    <w:rsid w:val="00C73ED3"/>
    <w:rsid w:val="00CE01CE"/>
    <w:rsid w:val="00CE02EB"/>
    <w:rsid w:val="00CF0B79"/>
    <w:rsid w:val="00CF6404"/>
    <w:rsid w:val="00D23AC5"/>
    <w:rsid w:val="00D76CB5"/>
    <w:rsid w:val="00D93DDC"/>
    <w:rsid w:val="00E41169"/>
    <w:rsid w:val="00EA1433"/>
    <w:rsid w:val="00F1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5D1812D-74AC-4FC9-8A85-F2611219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69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2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</dc:creator>
  <cp:lastModifiedBy>Luffi</cp:lastModifiedBy>
  <cp:revision>2</cp:revision>
  <dcterms:created xsi:type="dcterms:W3CDTF">2019-01-16T12:31:00Z</dcterms:created>
  <dcterms:modified xsi:type="dcterms:W3CDTF">2019-01-16T12:31:00Z</dcterms:modified>
</cp:coreProperties>
</file>